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F97215" w14:textId="77777777" w:rsidR="00515300" w:rsidRPr="003A11E7" w:rsidRDefault="00515300" w:rsidP="007F5079">
      <w:pPr>
        <w:spacing w:line="360" w:lineRule="auto"/>
        <w:jc w:val="center"/>
        <w:rPr>
          <w:b/>
          <w:bCs/>
          <w:i/>
          <w:iCs/>
          <w:sz w:val="28"/>
          <w:szCs w:val="28"/>
          <w:u w:val="single"/>
        </w:rPr>
      </w:pPr>
      <w:r w:rsidRPr="003A11E7">
        <w:rPr>
          <w:b/>
          <w:bCs/>
          <w:i/>
          <w:iCs/>
          <w:sz w:val="28"/>
          <w:szCs w:val="28"/>
          <w:u w:val="single"/>
        </w:rPr>
        <w:t>UNIVERSIDAD AUTONOMA DE SINALOA.</w:t>
      </w:r>
    </w:p>
    <w:p w14:paraId="5B9A832B" w14:textId="77777777" w:rsidR="00515300" w:rsidRPr="003A11E7" w:rsidRDefault="00515300" w:rsidP="007F5079">
      <w:pPr>
        <w:spacing w:line="360" w:lineRule="auto"/>
        <w:jc w:val="center"/>
        <w:rPr>
          <w:b/>
          <w:bCs/>
          <w:i/>
          <w:iCs/>
          <w:sz w:val="28"/>
          <w:szCs w:val="28"/>
          <w:u w:val="single"/>
        </w:rPr>
      </w:pPr>
      <w:r w:rsidRPr="003A11E7">
        <w:rPr>
          <w:b/>
          <w:bCs/>
          <w:i/>
          <w:iCs/>
          <w:noProof/>
          <w:sz w:val="28"/>
          <w:szCs w:val="28"/>
          <w:u w:val="single"/>
        </w:rPr>
        <w:drawing>
          <wp:inline distT="0" distB="0" distL="0" distR="0" wp14:anchorId="5F8AF608" wp14:editId="710D8A36">
            <wp:extent cx="1733550" cy="1167299"/>
            <wp:effectExtent l="0" t="0" r="0" b="0"/>
            <wp:docPr id="1" name="Imagen 1" descr="Imagen que contiene 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rafael buelna (1)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5759" cy="1188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11E7">
        <w:rPr>
          <w:b/>
          <w:bCs/>
          <w:i/>
          <w:iCs/>
          <w:noProof/>
          <w:sz w:val="28"/>
          <w:szCs w:val="28"/>
          <w:u w:val="single"/>
        </w:rPr>
        <w:drawing>
          <wp:inline distT="0" distB="0" distL="0" distR="0" wp14:anchorId="2F7C3CBE" wp14:editId="4C331A11">
            <wp:extent cx="1514475" cy="1163955"/>
            <wp:effectExtent l="0" t="0" r="9525" b="0"/>
            <wp:docPr id="2" name="Imagen 2" descr="Imagen que contiene texto, libr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NSOLIDACIÓN (1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6410" cy="1180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11E7">
        <w:rPr>
          <w:b/>
          <w:bCs/>
          <w:i/>
          <w:iCs/>
          <w:noProof/>
          <w:sz w:val="28"/>
          <w:szCs w:val="28"/>
          <w:u w:val="single"/>
        </w:rPr>
        <w:drawing>
          <wp:inline distT="0" distB="0" distL="0" distR="0" wp14:anchorId="5F7BDE3B" wp14:editId="2E097864">
            <wp:extent cx="1343025" cy="104803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 UAS png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4936" cy="1057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A6E60E" w14:textId="77777777" w:rsidR="00515300" w:rsidRPr="003A11E7" w:rsidRDefault="00515300" w:rsidP="007F5079">
      <w:pPr>
        <w:spacing w:line="360" w:lineRule="auto"/>
        <w:jc w:val="center"/>
        <w:rPr>
          <w:b/>
          <w:bCs/>
          <w:i/>
          <w:iCs/>
          <w:sz w:val="28"/>
          <w:szCs w:val="28"/>
          <w:u w:val="single"/>
        </w:rPr>
      </w:pPr>
      <w:r w:rsidRPr="003A11E7">
        <w:rPr>
          <w:b/>
          <w:bCs/>
          <w:i/>
          <w:iCs/>
          <w:sz w:val="28"/>
          <w:szCs w:val="28"/>
          <w:u w:val="single"/>
        </w:rPr>
        <w:t>PREPARATORIA RAFAEL BUELNA TENORIO.</w:t>
      </w:r>
    </w:p>
    <w:p w14:paraId="0AD49456" w14:textId="77777777" w:rsidR="00515300" w:rsidRPr="003A11E7" w:rsidRDefault="00515300" w:rsidP="007F5079">
      <w:pPr>
        <w:spacing w:line="360" w:lineRule="auto"/>
        <w:rPr>
          <w:sz w:val="28"/>
          <w:szCs w:val="28"/>
        </w:rPr>
      </w:pPr>
      <w:r w:rsidRPr="003A11E7">
        <w:rPr>
          <w:b/>
          <w:bCs/>
          <w:i/>
          <w:iCs/>
          <w:sz w:val="28"/>
          <w:szCs w:val="28"/>
          <w:u w:val="single"/>
        </w:rPr>
        <w:t xml:space="preserve">Tema: </w:t>
      </w:r>
      <w:r w:rsidRPr="003A11E7">
        <w:rPr>
          <w:sz w:val="28"/>
          <w:szCs w:val="28"/>
        </w:rPr>
        <w:t>Organizadores gráficos.</w:t>
      </w:r>
    </w:p>
    <w:p w14:paraId="184B5447" w14:textId="77777777" w:rsidR="00515300" w:rsidRPr="003A11E7" w:rsidRDefault="00515300" w:rsidP="007F5079">
      <w:pPr>
        <w:spacing w:line="360" w:lineRule="auto"/>
        <w:rPr>
          <w:sz w:val="28"/>
          <w:szCs w:val="28"/>
        </w:rPr>
      </w:pPr>
      <w:r w:rsidRPr="003A11E7">
        <w:rPr>
          <w:b/>
          <w:bCs/>
          <w:i/>
          <w:iCs/>
          <w:sz w:val="28"/>
          <w:szCs w:val="28"/>
          <w:u w:val="single"/>
        </w:rPr>
        <w:t xml:space="preserve">Materia: </w:t>
      </w:r>
      <w:r w:rsidRPr="003A11E7">
        <w:rPr>
          <w:sz w:val="28"/>
          <w:szCs w:val="28"/>
        </w:rPr>
        <w:t>Laboratorio de cómputo II.</w:t>
      </w:r>
    </w:p>
    <w:p w14:paraId="1CECE1A4" w14:textId="38C82BB0" w:rsidR="00515300" w:rsidRPr="003A11E7" w:rsidRDefault="00515300" w:rsidP="007F5079">
      <w:pPr>
        <w:spacing w:line="360" w:lineRule="auto"/>
        <w:rPr>
          <w:sz w:val="28"/>
          <w:szCs w:val="28"/>
        </w:rPr>
      </w:pPr>
      <w:r w:rsidRPr="003A11E7">
        <w:rPr>
          <w:b/>
          <w:bCs/>
          <w:i/>
          <w:iCs/>
          <w:sz w:val="28"/>
          <w:szCs w:val="28"/>
          <w:u w:val="single"/>
        </w:rPr>
        <w:t xml:space="preserve">Alumna: </w:t>
      </w:r>
      <w:r w:rsidR="00AA24CA">
        <w:rPr>
          <w:sz w:val="28"/>
          <w:szCs w:val="28"/>
        </w:rPr>
        <w:t>Carlota Ibarra Peña</w:t>
      </w:r>
      <w:bookmarkStart w:id="0" w:name="_GoBack"/>
      <w:bookmarkEnd w:id="0"/>
    </w:p>
    <w:p w14:paraId="46990CBF" w14:textId="77777777" w:rsidR="00515300" w:rsidRPr="003A11E7" w:rsidRDefault="00515300" w:rsidP="007F5079">
      <w:pPr>
        <w:spacing w:line="360" w:lineRule="auto"/>
        <w:rPr>
          <w:sz w:val="28"/>
          <w:szCs w:val="28"/>
        </w:rPr>
      </w:pPr>
      <w:r w:rsidRPr="003A11E7">
        <w:rPr>
          <w:b/>
          <w:bCs/>
          <w:i/>
          <w:iCs/>
          <w:sz w:val="28"/>
          <w:szCs w:val="28"/>
          <w:u w:val="single"/>
        </w:rPr>
        <w:t xml:space="preserve">Grupo: </w:t>
      </w:r>
      <w:r w:rsidRPr="003A11E7">
        <w:rPr>
          <w:sz w:val="28"/>
          <w:szCs w:val="28"/>
        </w:rPr>
        <w:t>206</w:t>
      </w:r>
    </w:p>
    <w:p w14:paraId="788ACFC1" w14:textId="77777777" w:rsidR="00B10552" w:rsidRPr="003A11E7" w:rsidRDefault="00515300" w:rsidP="007F5079">
      <w:pPr>
        <w:spacing w:line="360" w:lineRule="auto"/>
        <w:rPr>
          <w:sz w:val="28"/>
          <w:szCs w:val="28"/>
        </w:rPr>
      </w:pPr>
      <w:r w:rsidRPr="003A11E7">
        <w:rPr>
          <w:b/>
          <w:bCs/>
          <w:i/>
          <w:iCs/>
          <w:sz w:val="28"/>
          <w:szCs w:val="28"/>
          <w:u w:val="single"/>
        </w:rPr>
        <w:t>Turno:</w:t>
      </w:r>
      <w:r w:rsidRPr="003A11E7">
        <w:rPr>
          <w:sz w:val="28"/>
          <w:szCs w:val="28"/>
        </w:rPr>
        <w:t xml:space="preserve"> Vespertino</w:t>
      </w:r>
    </w:p>
    <w:p w14:paraId="00510D30" w14:textId="77777777" w:rsidR="00B10552" w:rsidRDefault="00B10552" w:rsidP="007F5079">
      <w:pPr>
        <w:spacing w:line="360" w:lineRule="auto"/>
      </w:pPr>
      <w:r>
        <w:br w:type="page"/>
      </w:r>
    </w:p>
    <w:p w14:paraId="40739778" w14:textId="77777777" w:rsidR="00515300" w:rsidRPr="003A11E7" w:rsidRDefault="00B10552" w:rsidP="007F5079">
      <w:pPr>
        <w:spacing w:line="360" w:lineRule="auto"/>
        <w:rPr>
          <w:sz w:val="28"/>
          <w:szCs w:val="28"/>
        </w:rPr>
      </w:pPr>
      <w:r w:rsidRPr="003A11E7">
        <w:rPr>
          <w:sz w:val="28"/>
          <w:szCs w:val="28"/>
        </w:rPr>
        <w:lastRenderedPageBreak/>
        <w:t>Bibliografía:</w:t>
      </w:r>
    </w:p>
    <w:p w14:paraId="2D86B6CE" w14:textId="77777777" w:rsidR="00B10552" w:rsidRDefault="00FF23F9" w:rsidP="007F5079">
      <w:pPr>
        <w:spacing w:line="360" w:lineRule="auto"/>
      </w:pPr>
      <w:hyperlink r:id="rId10" w:history="1">
        <w:r w:rsidR="00B10552" w:rsidRPr="003A11E7">
          <w:rPr>
            <w:rStyle w:val="Hipervnculo"/>
            <w:sz w:val="28"/>
            <w:szCs w:val="28"/>
          </w:rPr>
          <w:t>http://fcaenlinea1.unam.mx/anexos/organizadores_graficos.pdf</w:t>
        </w:r>
      </w:hyperlink>
    </w:p>
    <w:p w14:paraId="241FC764" w14:textId="77777777" w:rsidR="00B10552" w:rsidRDefault="00B10552" w:rsidP="007F5079">
      <w:pPr>
        <w:spacing w:line="360" w:lineRule="auto"/>
      </w:pPr>
    </w:p>
    <w:p w14:paraId="723116E6" w14:textId="77777777" w:rsidR="00515300" w:rsidRDefault="00515300" w:rsidP="007F5079">
      <w:pPr>
        <w:spacing w:line="360" w:lineRule="auto"/>
      </w:pPr>
      <w:r>
        <w:br w:type="page"/>
      </w:r>
    </w:p>
    <w:p w14:paraId="60487202" w14:textId="77777777" w:rsidR="00515300" w:rsidRPr="003A11E7" w:rsidRDefault="00515300" w:rsidP="007F5079">
      <w:pPr>
        <w:spacing w:line="360" w:lineRule="auto"/>
        <w:jc w:val="center"/>
        <w:rPr>
          <w:b/>
          <w:bCs/>
          <w:i/>
          <w:iCs/>
          <w:sz w:val="28"/>
          <w:szCs w:val="28"/>
          <w:u w:val="single"/>
        </w:rPr>
      </w:pPr>
      <w:r w:rsidRPr="003A11E7">
        <w:rPr>
          <w:b/>
          <w:bCs/>
          <w:i/>
          <w:iCs/>
          <w:sz w:val="28"/>
          <w:szCs w:val="28"/>
          <w:u w:val="single"/>
        </w:rPr>
        <w:lastRenderedPageBreak/>
        <w:t>Organizadores gráficos.</w:t>
      </w:r>
    </w:p>
    <w:p w14:paraId="564AABB0" w14:textId="77777777" w:rsidR="00515300" w:rsidRPr="003A11E7" w:rsidRDefault="00515300" w:rsidP="007F5079">
      <w:pPr>
        <w:pStyle w:val="Prrafodelista"/>
        <w:numPr>
          <w:ilvl w:val="0"/>
          <w:numId w:val="1"/>
        </w:numPr>
        <w:spacing w:line="360" w:lineRule="auto"/>
        <w:jc w:val="both"/>
        <w:rPr>
          <w:b/>
          <w:bCs/>
          <w:i/>
          <w:iCs/>
          <w:sz w:val="24"/>
          <w:szCs w:val="24"/>
          <w:u w:val="single"/>
        </w:rPr>
      </w:pPr>
      <w:r w:rsidRPr="003A11E7">
        <w:rPr>
          <w:b/>
          <w:bCs/>
          <w:i/>
          <w:iCs/>
          <w:sz w:val="24"/>
          <w:szCs w:val="24"/>
          <w:u w:val="single"/>
        </w:rPr>
        <w:t>¿Qué son?</w:t>
      </w:r>
    </w:p>
    <w:p w14:paraId="656F37A7" w14:textId="7A4A0806" w:rsidR="00515300" w:rsidRPr="003A11E7" w:rsidRDefault="00515300" w:rsidP="007F5079">
      <w:pPr>
        <w:pStyle w:val="Prrafodelista"/>
        <w:spacing w:line="360" w:lineRule="auto"/>
        <w:rPr>
          <w:sz w:val="24"/>
          <w:szCs w:val="24"/>
        </w:rPr>
      </w:pPr>
      <w:r w:rsidRPr="003A11E7">
        <w:rPr>
          <w:sz w:val="24"/>
          <w:szCs w:val="24"/>
        </w:rPr>
        <w:t>Los organizadores gráficos son técnicas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activas de aprendizaje por las que se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representan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los conceptos en esquemas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visuales.</w:t>
      </w:r>
    </w:p>
    <w:p w14:paraId="29817CFB" w14:textId="6E8C2AF6" w:rsidR="00515300" w:rsidRPr="003A11E7" w:rsidRDefault="00515300" w:rsidP="007F5079">
      <w:pPr>
        <w:pStyle w:val="Prrafodelista"/>
        <w:spacing w:line="360" w:lineRule="auto"/>
        <w:rPr>
          <w:sz w:val="24"/>
          <w:szCs w:val="24"/>
        </w:rPr>
      </w:pPr>
      <w:r w:rsidRPr="003A11E7">
        <w:rPr>
          <w:sz w:val="24"/>
          <w:szCs w:val="24"/>
        </w:rPr>
        <w:t>Representan una estructura de significados.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Esta construcción involucra habilidades como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ordenamiento, comparación y clasificación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necesarias para crear representaciones de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conceptos y procesos. Estos organizadores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describen relaciones y pueden dar cuenta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 xml:space="preserve">de </w:t>
      </w:r>
      <w:r w:rsidR="00EE21A7" w:rsidRPr="003A11E7">
        <w:rPr>
          <w:sz w:val="24"/>
          <w:szCs w:val="24"/>
        </w:rPr>
        <w:t xml:space="preserve">la </w:t>
      </w:r>
      <w:r w:rsidRPr="003A11E7">
        <w:rPr>
          <w:sz w:val="24"/>
          <w:szCs w:val="24"/>
        </w:rPr>
        <w:t>comprensión de los conceptos o los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datos involucrados.</w:t>
      </w:r>
    </w:p>
    <w:p w14:paraId="67A4620D" w14:textId="77777777" w:rsidR="00D100A6" w:rsidRPr="003A11E7" w:rsidRDefault="00D100A6" w:rsidP="007F5079">
      <w:pPr>
        <w:pStyle w:val="Prrafodelista"/>
        <w:spacing w:line="360" w:lineRule="auto"/>
        <w:jc w:val="both"/>
        <w:rPr>
          <w:sz w:val="24"/>
          <w:szCs w:val="24"/>
        </w:rPr>
      </w:pPr>
    </w:p>
    <w:p w14:paraId="285287C2" w14:textId="77777777" w:rsidR="00D100A6" w:rsidRPr="003A11E7" w:rsidRDefault="00D100A6" w:rsidP="007F5079">
      <w:pPr>
        <w:pStyle w:val="Prrafodelista"/>
        <w:spacing w:line="360" w:lineRule="auto"/>
        <w:jc w:val="both"/>
        <w:rPr>
          <w:sz w:val="24"/>
          <w:szCs w:val="24"/>
        </w:rPr>
      </w:pPr>
    </w:p>
    <w:p w14:paraId="012EDAB2" w14:textId="77777777" w:rsidR="00515300" w:rsidRPr="003A11E7" w:rsidRDefault="00D100A6" w:rsidP="007F5079">
      <w:pPr>
        <w:pStyle w:val="Prrafodelista"/>
        <w:numPr>
          <w:ilvl w:val="0"/>
          <w:numId w:val="1"/>
        </w:numPr>
        <w:spacing w:line="360" w:lineRule="auto"/>
        <w:jc w:val="both"/>
        <w:rPr>
          <w:b/>
          <w:bCs/>
          <w:i/>
          <w:iCs/>
          <w:sz w:val="24"/>
          <w:szCs w:val="24"/>
          <w:u w:val="single"/>
        </w:rPr>
      </w:pPr>
      <w:r w:rsidRPr="003A11E7">
        <w:rPr>
          <w:b/>
          <w:bCs/>
          <w:i/>
          <w:iCs/>
          <w:sz w:val="24"/>
          <w:szCs w:val="24"/>
          <w:u w:val="single"/>
        </w:rPr>
        <w:t>Tipos de organizadores gráficos.</w:t>
      </w:r>
    </w:p>
    <w:p w14:paraId="59918DA8" w14:textId="351F3442" w:rsidR="00D100A6" w:rsidRPr="003A11E7" w:rsidRDefault="00D100A6" w:rsidP="007F5079">
      <w:pPr>
        <w:pStyle w:val="Prrafodelista"/>
        <w:numPr>
          <w:ilvl w:val="0"/>
          <w:numId w:val="3"/>
        </w:numPr>
        <w:spacing w:line="360" w:lineRule="auto"/>
        <w:jc w:val="both"/>
        <w:rPr>
          <w:sz w:val="24"/>
          <w:szCs w:val="24"/>
        </w:rPr>
      </w:pPr>
      <w:r w:rsidRPr="003A11E7">
        <w:rPr>
          <w:b/>
          <w:bCs/>
          <w:i/>
          <w:iCs/>
          <w:sz w:val="24"/>
          <w:szCs w:val="24"/>
          <w:u w:val="single"/>
        </w:rPr>
        <w:t>Mapa conceptual:</w:t>
      </w:r>
      <w:r w:rsidRPr="003A11E7">
        <w:rPr>
          <w:sz w:val="24"/>
          <w:szCs w:val="24"/>
        </w:rPr>
        <w:t xml:space="preserve"> El mapa conceptual es un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procedimiento que tiene como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finalidad sintetizar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y, al mismo tiempo, relacionar de manera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significativa los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conceptos contenidos en un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tema.</w:t>
      </w:r>
    </w:p>
    <w:p w14:paraId="0924A39E" w14:textId="7A7851D3" w:rsidR="005F731F" w:rsidRPr="003A11E7" w:rsidRDefault="0013366E" w:rsidP="007F5079">
      <w:pPr>
        <w:pStyle w:val="Prrafodelista"/>
        <w:spacing w:line="360" w:lineRule="auto"/>
        <w:ind w:left="1440"/>
        <w:jc w:val="both"/>
        <w:rPr>
          <w:sz w:val="24"/>
          <w:szCs w:val="24"/>
        </w:rPr>
      </w:pPr>
      <w:r w:rsidRPr="0013366E">
        <w:rPr>
          <w:noProof/>
        </w:rPr>
        <w:drawing>
          <wp:inline distT="0" distB="0" distL="0" distR="0" wp14:anchorId="74E80A34" wp14:editId="04DC6528">
            <wp:extent cx="2952750" cy="1552575"/>
            <wp:effectExtent l="0" t="0" r="0" b="952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2C7D72" w14:textId="52D928B4" w:rsidR="00D100A6" w:rsidRPr="003A11E7" w:rsidRDefault="00D100A6" w:rsidP="007F5079">
      <w:pPr>
        <w:pStyle w:val="Prrafodelista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3A11E7">
        <w:rPr>
          <w:b/>
          <w:bCs/>
          <w:i/>
          <w:iCs/>
          <w:sz w:val="24"/>
          <w:szCs w:val="24"/>
          <w:u w:val="single"/>
        </w:rPr>
        <w:t>Diagrama jerárquico</w:t>
      </w:r>
      <w:r w:rsidR="00EE21A7" w:rsidRPr="003A11E7">
        <w:rPr>
          <w:b/>
          <w:bCs/>
          <w:i/>
          <w:iCs/>
          <w:sz w:val="24"/>
          <w:szCs w:val="24"/>
          <w:u w:val="single"/>
        </w:rPr>
        <w:t>: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Como su nombre lo indica, muéstralas relaciones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de supra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ordinación y subordinación entre las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ideas de un campo determinado. Los datos de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un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mapa conceptual pueden transferirse a un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diagrama jerárquico</w:t>
      </w:r>
    </w:p>
    <w:p w14:paraId="6FFB6C03" w14:textId="3B5311E6" w:rsidR="005F731F" w:rsidRPr="003A11E7" w:rsidRDefault="0013366E" w:rsidP="007F5079">
      <w:pPr>
        <w:pStyle w:val="Prrafodelista"/>
        <w:spacing w:line="360" w:lineRule="auto"/>
        <w:ind w:left="1440"/>
        <w:jc w:val="both"/>
        <w:rPr>
          <w:sz w:val="24"/>
          <w:szCs w:val="24"/>
        </w:rPr>
      </w:pPr>
      <w:r w:rsidRPr="0013366E">
        <w:rPr>
          <w:noProof/>
        </w:rPr>
        <w:drawing>
          <wp:inline distT="0" distB="0" distL="0" distR="0" wp14:anchorId="7CE27DA4" wp14:editId="368FC65C">
            <wp:extent cx="2508053" cy="1800225"/>
            <wp:effectExtent l="0" t="0" r="6985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16781" cy="1806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BB5A4E" w14:textId="035F524C" w:rsidR="00D100A6" w:rsidRDefault="00D100A6" w:rsidP="007F5079">
      <w:pPr>
        <w:pStyle w:val="Prrafodelista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3A11E7">
        <w:rPr>
          <w:b/>
          <w:bCs/>
          <w:i/>
          <w:iCs/>
          <w:sz w:val="24"/>
          <w:szCs w:val="24"/>
          <w:u w:val="single"/>
        </w:rPr>
        <w:t>Cadena de secuencias: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La cadena de secuencias es un instrumento útil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para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representar cualquier serie de eventos que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ocurre en orden cronológico o para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mostrar las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fases de un proceso.</w:t>
      </w:r>
    </w:p>
    <w:p w14:paraId="395F7D61" w14:textId="77777777" w:rsidR="003A11E7" w:rsidRPr="003A11E7" w:rsidRDefault="003A11E7" w:rsidP="007F5079">
      <w:pPr>
        <w:pStyle w:val="Prrafodelista"/>
        <w:spacing w:line="360" w:lineRule="auto"/>
        <w:rPr>
          <w:sz w:val="24"/>
          <w:szCs w:val="24"/>
        </w:rPr>
      </w:pPr>
    </w:p>
    <w:p w14:paraId="7AE4DF82" w14:textId="60DC44FE" w:rsidR="003A11E7" w:rsidRPr="003A11E7" w:rsidRDefault="0013366E" w:rsidP="007F5079">
      <w:pPr>
        <w:pStyle w:val="Prrafodelista"/>
        <w:spacing w:line="360" w:lineRule="auto"/>
        <w:ind w:left="1440"/>
        <w:jc w:val="both"/>
        <w:rPr>
          <w:sz w:val="24"/>
          <w:szCs w:val="24"/>
        </w:rPr>
      </w:pPr>
      <w:r w:rsidRPr="0013366E">
        <w:rPr>
          <w:noProof/>
        </w:rPr>
        <w:lastRenderedPageBreak/>
        <w:drawing>
          <wp:inline distT="0" distB="0" distL="0" distR="0" wp14:anchorId="7D4FBA0F" wp14:editId="131037CE">
            <wp:extent cx="2476500" cy="1684019"/>
            <wp:effectExtent l="0" t="0" r="0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99448" cy="1699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415B71" w14:textId="414981BB" w:rsidR="00D100A6" w:rsidRPr="003A11E7" w:rsidRDefault="00D100A6" w:rsidP="007F5079">
      <w:pPr>
        <w:pStyle w:val="Prrafodelista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3A11E7">
        <w:rPr>
          <w:b/>
          <w:bCs/>
          <w:i/>
          <w:iCs/>
          <w:sz w:val="24"/>
          <w:szCs w:val="24"/>
          <w:u w:val="single"/>
        </w:rPr>
        <w:t>El mapa carácter: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Se puede utilizar este instrumento para analizar el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carácter de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una persona o personaje. Para elaborarlo,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se identifican los rasgos del carácter del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personaje y,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luego, se apoya este análisis con uno más hechos o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eventos específicos en la vida de la persona. También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se puede utilizar el mapa del carácter para definir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ciertos aspectos y acciones de uno o más personajes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antes de escribir un cuento original.</w:t>
      </w:r>
    </w:p>
    <w:p w14:paraId="09841133" w14:textId="66B87B62" w:rsidR="005F731F" w:rsidRPr="003A11E7" w:rsidRDefault="0013366E" w:rsidP="007F5079">
      <w:pPr>
        <w:pStyle w:val="Prrafodelista"/>
        <w:spacing w:line="360" w:lineRule="auto"/>
        <w:ind w:left="1440"/>
        <w:jc w:val="both"/>
        <w:rPr>
          <w:sz w:val="24"/>
          <w:szCs w:val="24"/>
        </w:rPr>
      </w:pPr>
      <w:r w:rsidRPr="0013366E">
        <w:rPr>
          <w:noProof/>
        </w:rPr>
        <w:drawing>
          <wp:inline distT="0" distB="0" distL="0" distR="0" wp14:anchorId="4E6249C0" wp14:editId="7B4ACFB9">
            <wp:extent cx="2667000" cy="1438275"/>
            <wp:effectExtent l="0" t="0" r="0" b="9525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B8D10" w14:textId="219AC61B" w:rsidR="005F731F" w:rsidRPr="0013366E" w:rsidRDefault="00D100A6" w:rsidP="007F5079">
      <w:pPr>
        <w:pStyle w:val="Prrafodelista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3A11E7">
        <w:rPr>
          <w:b/>
          <w:bCs/>
          <w:i/>
          <w:iCs/>
          <w:sz w:val="24"/>
          <w:szCs w:val="24"/>
          <w:u w:val="single"/>
        </w:rPr>
        <w:t>La rueda de atributos</w:t>
      </w:r>
      <w:r w:rsidRPr="003A11E7">
        <w:rPr>
          <w:sz w:val="24"/>
          <w:szCs w:val="24"/>
        </w:rPr>
        <w:t>: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Este instrumento provee una representación visual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del pensamiento analítico, dado que invita a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profundizar en las características de un objeto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determinado.</w:t>
      </w:r>
    </w:p>
    <w:p w14:paraId="22A68867" w14:textId="0A823030" w:rsidR="005F731F" w:rsidRPr="003A11E7" w:rsidRDefault="0013366E" w:rsidP="007F5079">
      <w:pPr>
        <w:pStyle w:val="Prrafodelista"/>
        <w:spacing w:line="360" w:lineRule="auto"/>
        <w:ind w:left="1440"/>
        <w:jc w:val="both"/>
        <w:rPr>
          <w:sz w:val="24"/>
          <w:szCs w:val="24"/>
        </w:rPr>
      </w:pPr>
      <w:r w:rsidRPr="0013366E">
        <w:rPr>
          <w:noProof/>
        </w:rPr>
        <w:drawing>
          <wp:inline distT="0" distB="0" distL="0" distR="0" wp14:anchorId="3F7F4F85" wp14:editId="1F1AE493">
            <wp:extent cx="2704875" cy="1666875"/>
            <wp:effectExtent l="0" t="0" r="635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50958" cy="1695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D15A2B" w14:textId="77E08417" w:rsidR="00D100A6" w:rsidRPr="003A11E7" w:rsidRDefault="00D100A6" w:rsidP="007F5079">
      <w:pPr>
        <w:pStyle w:val="Prrafodelista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3A11E7">
        <w:rPr>
          <w:b/>
          <w:bCs/>
          <w:i/>
          <w:iCs/>
          <w:sz w:val="24"/>
          <w:szCs w:val="24"/>
          <w:u w:val="single"/>
        </w:rPr>
        <w:t>Esquema: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Un esquema es la representación simplificada de una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realidad compleja. Su uso ayuda a comprender,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memorizar y jerarquizar los elementos que la integran,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engranándolos entre sí mediante vínculos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conceptuales. Es una síntesis lógica y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gráfica, que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señala relaciones y dependencias entre ide</w:t>
      </w:r>
      <w:r w:rsidR="00EE21A7" w:rsidRPr="003A11E7">
        <w:rPr>
          <w:sz w:val="24"/>
          <w:szCs w:val="24"/>
        </w:rPr>
        <w:t xml:space="preserve">as </w:t>
      </w:r>
      <w:r w:rsidRPr="003A11E7">
        <w:rPr>
          <w:sz w:val="24"/>
          <w:szCs w:val="24"/>
        </w:rPr>
        <w:t>principales y secundarias.</w:t>
      </w:r>
    </w:p>
    <w:p w14:paraId="7B384C41" w14:textId="43F5662C" w:rsidR="005F731F" w:rsidRPr="003A11E7" w:rsidRDefault="0013366E" w:rsidP="007F5079">
      <w:pPr>
        <w:pStyle w:val="Prrafodelista"/>
        <w:spacing w:line="360" w:lineRule="auto"/>
        <w:ind w:left="1440"/>
        <w:jc w:val="both"/>
        <w:rPr>
          <w:sz w:val="24"/>
          <w:szCs w:val="24"/>
        </w:rPr>
      </w:pPr>
      <w:r w:rsidRPr="0013366E">
        <w:rPr>
          <w:noProof/>
        </w:rPr>
        <w:lastRenderedPageBreak/>
        <w:drawing>
          <wp:inline distT="0" distB="0" distL="0" distR="0" wp14:anchorId="385D86DE" wp14:editId="0B2D9BB6">
            <wp:extent cx="2609101" cy="1520825"/>
            <wp:effectExtent l="0" t="0" r="1270" b="3175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635632" cy="153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45E5CE" w14:textId="76510B48" w:rsidR="00D100A6" w:rsidRPr="003A11E7" w:rsidRDefault="00D100A6" w:rsidP="007F5079">
      <w:pPr>
        <w:pStyle w:val="Prrafodelista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3A11E7">
        <w:rPr>
          <w:b/>
          <w:bCs/>
          <w:i/>
          <w:iCs/>
          <w:sz w:val="24"/>
          <w:szCs w:val="24"/>
          <w:u w:val="single"/>
        </w:rPr>
        <w:t>Mapa de ideas</w:t>
      </w:r>
      <w:r w:rsidR="00EE21A7" w:rsidRPr="003A11E7">
        <w:rPr>
          <w:b/>
          <w:bCs/>
          <w:i/>
          <w:iCs/>
          <w:sz w:val="24"/>
          <w:szCs w:val="24"/>
          <w:u w:val="single"/>
        </w:rPr>
        <w:t>: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Forma de organizar visualmente las ideas que permite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establecer relaciones no jerárquicas entre diferentes ideas. Son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útiles para clarificar el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pensamiento mediante ejercicios breves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de asociación de palabras, ideas o conceptos. Se diferencian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de los Mapas Conceptuales porque no incluyen palabras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de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enlace entre conceptos que permitan armar proposiciones.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Utilizan palabras clave, símbolos, colores y gráficas para formar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redes no lineales de ideas.</w:t>
      </w:r>
    </w:p>
    <w:p w14:paraId="04A4DD19" w14:textId="77777777" w:rsidR="005F731F" w:rsidRPr="003A11E7" w:rsidRDefault="005F731F" w:rsidP="007F5079">
      <w:pPr>
        <w:pStyle w:val="Prrafodelista"/>
        <w:spacing w:line="360" w:lineRule="auto"/>
        <w:rPr>
          <w:sz w:val="24"/>
          <w:szCs w:val="24"/>
        </w:rPr>
      </w:pPr>
    </w:p>
    <w:p w14:paraId="55FA769A" w14:textId="1C833CB3" w:rsidR="005F731F" w:rsidRPr="003A11E7" w:rsidRDefault="0013366E" w:rsidP="007F5079">
      <w:pPr>
        <w:pStyle w:val="Prrafodelista"/>
        <w:spacing w:line="360" w:lineRule="auto"/>
        <w:ind w:left="1440"/>
        <w:jc w:val="both"/>
        <w:rPr>
          <w:sz w:val="24"/>
          <w:szCs w:val="24"/>
        </w:rPr>
      </w:pPr>
      <w:r w:rsidRPr="0013366E">
        <w:rPr>
          <w:noProof/>
        </w:rPr>
        <w:drawing>
          <wp:inline distT="0" distB="0" distL="0" distR="0" wp14:anchorId="71BC5187" wp14:editId="0F911BDC">
            <wp:extent cx="2483644" cy="1419225"/>
            <wp:effectExtent l="0" t="0" r="0" b="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85067" cy="1420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981150" w14:textId="20A4A28E" w:rsidR="00B10552" w:rsidRPr="003A11E7" w:rsidRDefault="00B10552" w:rsidP="007F5079">
      <w:pPr>
        <w:pStyle w:val="Prrafodelista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3A11E7">
        <w:rPr>
          <w:b/>
          <w:bCs/>
          <w:i/>
          <w:iCs/>
          <w:sz w:val="24"/>
          <w:szCs w:val="24"/>
          <w:u w:val="single"/>
        </w:rPr>
        <w:t>Telarañas: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Organizador gráfico que muestra de qué manera unas categorías de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información se relacionan con sus subcategorías. Proporciona una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estructura para ideas y/o hechos elaborada de tal manera que ayuda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a los estudiantes a aprender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cómo organizar y priorizar información. El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concepto principal se ubica en el centro de la telaraña y los enlaces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hacia afuera vinculan otros conceptos que soportan los detalles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relacionados con ellos. Se diferencian de los Mapas Conceptuales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porque no incluyen palabras de enlace entre conceptos que permitan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armar proposiciones</w:t>
      </w:r>
      <w:r w:rsidR="00EE21A7" w:rsidRPr="003A11E7">
        <w:rPr>
          <w:sz w:val="24"/>
          <w:szCs w:val="24"/>
        </w:rPr>
        <w:t xml:space="preserve">. </w:t>
      </w:r>
      <w:r w:rsidRPr="003A11E7">
        <w:rPr>
          <w:sz w:val="24"/>
          <w:szCs w:val="24"/>
        </w:rPr>
        <w:t>Y de los Mapas de Ideas en que sus relaciones sí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son jerárquicas.</w:t>
      </w:r>
    </w:p>
    <w:p w14:paraId="66FCF521" w14:textId="17B3FBF2" w:rsidR="005F731F" w:rsidRPr="003A11E7" w:rsidRDefault="0013366E" w:rsidP="007F5079">
      <w:pPr>
        <w:pStyle w:val="Prrafodelista"/>
        <w:spacing w:line="360" w:lineRule="auto"/>
        <w:ind w:left="1440"/>
        <w:jc w:val="both"/>
        <w:rPr>
          <w:sz w:val="24"/>
          <w:szCs w:val="24"/>
        </w:rPr>
      </w:pPr>
      <w:r w:rsidRPr="0013366E">
        <w:rPr>
          <w:noProof/>
        </w:rPr>
        <w:drawing>
          <wp:inline distT="0" distB="0" distL="0" distR="0" wp14:anchorId="6ED54329" wp14:editId="067E6A58">
            <wp:extent cx="2247900" cy="1695450"/>
            <wp:effectExtent l="0" t="0" r="0" b="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57FBB2" w14:textId="4608CFCA" w:rsidR="005F731F" w:rsidRPr="0013366E" w:rsidRDefault="00B10552" w:rsidP="007F5079">
      <w:pPr>
        <w:pStyle w:val="Prrafodelista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3A11E7">
        <w:rPr>
          <w:b/>
          <w:bCs/>
          <w:i/>
          <w:iCs/>
          <w:sz w:val="24"/>
          <w:szCs w:val="24"/>
          <w:u w:val="single"/>
        </w:rPr>
        <w:lastRenderedPageBreak/>
        <w:t>Diagramas causa _efecto</w:t>
      </w:r>
      <w:r w:rsidR="003A11E7" w:rsidRPr="003A11E7">
        <w:rPr>
          <w:b/>
          <w:bCs/>
          <w:i/>
          <w:iCs/>
          <w:sz w:val="24"/>
          <w:szCs w:val="24"/>
          <w:u w:val="single"/>
        </w:rPr>
        <w:t>: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El Diagrama Causa-Efecto que usualmente se llama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Diagrama de “Ishikawa”, por el apellido de su creador;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también se conoce com</w:t>
      </w:r>
      <w:r w:rsidR="00EE21A7" w:rsidRPr="003A11E7">
        <w:rPr>
          <w:sz w:val="24"/>
          <w:szCs w:val="24"/>
        </w:rPr>
        <w:t xml:space="preserve">o </w:t>
      </w:r>
      <w:r w:rsidRPr="003A11E7">
        <w:rPr>
          <w:sz w:val="24"/>
          <w:szCs w:val="24"/>
        </w:rPr>
        <w:t>“Diagrama Espina de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Pescado” por su forma similar al esqueleto de un pez.</w:t>
      </w:r>
    </w:p>
    <w:p w14:paraId="004DAFA5" w14:textId="41B4C687" w:rsidR="005F731F" w:rsidRPr="003A11E7" w:rsidRDefault="0013366E" w:rsidP="007F5079">
      <w:pPr>
        <w:pStyle w:val="Prrafodelista"/>
        <w:spacing w:line="360" w:lineRule="auto"/>
        <w:ind w:left="1440"/>
        <w:jc w:val="both"/>
        <w:rPr>
          <w:sz w:val="24"/>
          <w:szCs w:val="24"/>
        </w:rPr>
      </w:pPr>
      <w:r w:rsidRPr="0013366E">
        <w:rPr>
          <w:noProof/>
        </w:rPr>
        <w:drawing>
          <wp:inline distT="0" distB="0" distL="0" distR="0" wp14:anchorId="4F3103DB" wp14:editId="75D12C37">
            <wp:extent cx="2504830" cy="1382395"/>
            <wp:effectExtent l="0" t="0" r="0" b="8255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521610" cy="1391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983E78" w14:textId="05DF3FD1" w:rsidR="00B10552" w:rsidRPr="003A11E7" w:rsidRDefault="00B10552" w:rsidP="007F5079">
      <w:pPr>
        <w:pStyle w:val="Prrafodelista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3A11E7">
        <w:rPr>
          <w:b/>
          <w:bCs/>
          <w:i/>
          <w:iCs/>
          <w:sz w:val="24"/>
          <w:szCs w:val="24"/>
          <w:u w:val="single"/>
        </w:rPr>
        <w:t>Líneas de tiempo: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Esta herramienta del conjunto de Organizadores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Gráficos (OG) permite ordenar una secuencia de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eventos o de hitos sobre un tema, de tal forma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que se visualice con claridad la relación temporal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entre ellos.</w:t>
      </w:r>
    </w:p>
    <w:p w14:paraId="609FDB10" w14:textId="6460B775" w:rsidR="005F731F" w:rsidRPr="003A11E7" w:rsidRDefault="008A4132" w:rsidP="007F5079">
      <w:pPr>
        <w:pStyle w:val="Prrafodelista"/>
        <w:spacing w:line="360" w:lineRule="auto"/>
        <w:ind w:left="1440"/>
        <w:jc w:val="both"/>
        <w:rPr>
          <w:sz w:val="24"/>
          <w:szCs w:val="24"/>
        </w:rPr>
      </w:pPr>
      <w:r w:rsidRPr="008A4132">
        <w:rPr>
          <w:noProof/>
        </w:rPr>
        <w:drawing>
          <wp:inline distT="0" distB="0" distL="0" distR="0" wp14:anchorId="6D6AF970" wp14:editId="5ECE3856">
            <wp:extent cx="2638425" cy="1582420"/>
            <wp:effectExtent l="0" t="0" r="9525" b="0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664150" cy="1597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B27998" w14:textId="619DA315" w:rsidR="005F731F" w:rsidRPr="008A4132" w:rsidRDefault="00B10552" w:rsidP="007F5079">
      <w:pPr>
        <w:pStyle w:val="Prrafodelista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3A11E7">
        <w:rPr>
          <w:b/>
          <w:bCs/>
          <w:i/>
          <w:iCs/>
          <w:sz w:val="24"/>
          <w:szCs w:val="24"/>
          <w:u w:val="single"/>
        </w:rPr>
        <w:t>organigrama: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Sinopsis o esquema de la organización de una entidad, de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una empresa o de una tarea. Cuando se usa para el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Aprendizaje Visual se refiere a un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organizador gráfico que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permite representar de manera visual la relación jerárquica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(vertical y horizontal) entre los diversos componentes de una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estructura o de un tema.</w:t>
      </w:r>
    </w:p>
    <w:p w14:paraId="7CD97034" w14:textId="5774C1BC" w:rsidR="005F731F" w:rsidRPr="003A11E7" w:rsidRDefault="008A4132" w:rsidP="007F5079">
      <w:pPr>
        <w:pStyle w:val="Prrafodelista"/>
        <w:spacing w:line="360" w:lineRule="auto"/>
        <w:ind w:left="1440"/>
        <w:jc w:val="both"/>
        <w:rPr>
          <w:sz w:val="24"/>
          <w:szCs w:val="24"/>
        </w:rPr>
      </w:pPr>
      <w:r w:rsidRPr="008A4132">
        <w:rPr>
          <w:noProof/>
        </w:rPr>
        <w:drawing>
          <wp:inline distT="0" distB="0" distL="0" distR="0" wp14:anchorId="353928FB" wp14:editId="12FFB955">
            <wp:extent cx="2571750" cy="1585913"/>
            <wp:effectExtent l="0" t="0" r="0" b="0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605751" cy="160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DD85BD" w14:textId="49CA374C" w:rsidR="00B10552" w:rsidRPr="003A11E7" w:rsidRDefault="00B10552" w:rsidP="007F5079">
      <w:pPr>
        <w:pStyle w:val="Prrafodelista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3A11E7">
        <w:rPr>
          <w:b/>
          <w:bCs/>
          <w:i/>
          <w:iCs/>
          <w:sz w:val="24"/>
          <w:szCs w:val="24"/>
          <w:u w:val="single"/>
        </w:rPr>
        <w:t>Diagrama de flujo: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Se conocen con este nombre las técnicas utilizadas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para representar esquemáticamente bien sea la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secuencia de instrucciones de un algoritmo o los paso</w:t>
      </w:r>
      <w:r w:rsidR="00EE21A7" w:rsidRPr="003A11E7">
        <w:rPr>
          <w:sz w:val="24"/>
          <w:szCs w:val="24"/>
        </w:rPr>
        <w:t xml:space="preserve">s </w:t>
      </w:r>
      <w:r w:rsidRPr="003A11E7">
        <w:rPr>
          <w:sz w:val="24"/>
          <w:szCs w:val="24"/>
        </w:rPr>
        <w:t>de un proceso.</w:t>
      </w:r>
    </w:p>
    <w:p w14:paraId="6DB83C44" w14:textId="401ECAD7" w:rsidR="005F731F" w:rsidRPr="003A11E7" w:rsidRDefault="008A4132" w:rsidP="007F5079">
      <w:pPr>
        <w:pStyle w:val="Prrafodelista"/>
        <w:spacing w:line="360" w:lineRule="auto"/>
        <w:ind w:left="1440"/>
        <w:jc w:val="both"/>
        <w:rPr>
          <w:sz w:val="24"/>
          <w:szCs w:val="24"/>
        </w:rPr>
      </w:pPr>
      <w:r w:rsidRPr="008A4132">
        <w:rPr>
          <w:noProof/>
        </w:rPr>
        <w:lastRenderedPageBreak/>
        <w:drawing>
          <wp:inline distT="0" distB="0" distL="0" distR="0" wp14:anchorId="785862EF" wp14:editId="4EC10360">
            <wp:extent cx="2752725" cy="1666875"/>
            <wp:effectExtent l="0" t="0" r="9525" b="9525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752725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14D28" w14:textId="39B3BF1F" w:rsidR="005F731F" w:rsidRPr="008A4132" w:rsidRDefault="00B10552" w:rsidP="007F5079">
      <w:pPr>
        <w:pStyle w:val="Prrafodelista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3A11E7">
        <w:rPr>
          <w:b/>
          <w:bCs/>
          <w:i/>
          <w:iCs/>
          <w:sz w:val="24"/>
          <w:szCs w:val="24"/>
          <w:u w:val="single"/>
        </w:rPr>
        <w:t>Diagramas de venn: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Este es un tipo de Organizador Gráfico (OG) que permite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entender las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relaciones entre conjuntos. Un típico Diagrama de Venn utiliza círculos que se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sobreponen para representar grupos de ítems o ideas que comparten o no</w:t>
      </w:r>
      <w:r w:rsidR="00EE21A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propiedades comunes.</w:t>
      </w:r>
      <w:r w:rsidR="008A4132" w:rsidRPr="008A4132">
        <w:rPr>
          <w:noProof/>
        </w:rPr>
        <w:drawing>
          <wp:inline distT="0" distB="0" distL="0" distR="0" wp14:anchorId="625730D1" wp14:editId="71DF992A">
            <wp:extent cx="2457450" cy="1428750"/>
            <wp:effectExtent l="0" t="0" r="0" b="0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D7260" w14:textId="77777777" w:rsidR="008A4132" w:rsidRDefault="005F731F" w:rsidP="007F5079">
      <w:pPr>
        <w:pStyle w:val="Prrafodelista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5B584D">
        <w:rPr>
          <w:b/>
          <w:bCs/>
          <w:i/>
          <w:iCs/>
          <w:sz w:val="24"/>
          <w:szCs w:val="24"/>
          <w:u w:val="single"/>
        </w:rPr>
        <w:t>Mapa mental:</w:t>
      </w:r>
      <w:r w:rsidRPr="003A11E7">
        <w:rPr>
          <w:sz w:val="24"/>
          <w:szCs w:val="24"/>
        </w:rPr>
        <w:t xml:space="preserve"> Se constituyen como diagramas que potencian el pensamiento creativo; pues, a más de las palabras, jerarquía secuencia y números, que presentan los esquemas lógicos como los men tefactos, las redes y los mapas conceptuales; necesitan la inclusión de dibujos, color, ritmo. La neurona (célula nerviosa) con sus dendritas o un árbol con sus varias ramas, se presentan como modelos básicos de este organizador.</w:t>
      </w:r>
    </w:p>
    <w:p w14:paraId="62704AE3" w14:textId="6F989A1E" w:rsidR="005F731F" w:rsidRPr="008A4132" w:rsidRDefault="008A4132" w:rsidP="007F5079">
      <w:pPr>
        <w:pStyle w:val="Prrafodelista"/>
        <w:spacing w:line="360" w:lineRule="auto"/>
        <w:ind w:left="1440"/>
        <w:jc w:val="both"/>
        <w:rPr>
          <w:sz w:val="24"/>
          <w:szCs w:val="24"/>
        </w:rPr>
      </w:pPr>
      <w:r w:rsidRPr="008A4132">
        <w:rPr>
          <w:noProof/>
        </w:rPr>
        <w:drawing>
          <wp:inline distT="0" distB="0" distL="0" distR="0" wp14:anchorId="24DCFBAB" wp14:editId="537F560B">
            <wp:extent cx="2492375" cy="1333500"/>
            <wp:effectExtent l="0" t="0" r="3175" b="0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535928" cy="1356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5C5167" w14:textId="2F686DE3" w:rsidR="005F731F" w:rsidRPr="003A11E7" w:rsidRDefault="005F731F" w:rsidP="007F5079">
      <w:pPr>
        <w:pStyle w:val="Prrafodelista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5B584D">
        <w:rPr>
          <w:b/>
          <w:bCs/>
          <w:i/>
          <w:iCs/>
          <w:sz w:val="24"/>
          <w:szCs w:val="24"/>
          <w:u w:val="single"/>
        </w:rPr>
        <w:t>Llaves:</w:t>
      </w:r>
      <w:r w:rsidRPr="003A11E7">
        <w:rPr>
          <w:sz w:val="24"/>
          <w:szCs w:val="24"/>
        </w:rPr>
        <w:t xml:space="preserve"> Un avance en la manera de organizar la información, a principios del siglo anterior, fueron los cuadros sinópticos. En realidad, hasta no hace mucho tiempo constituían los únicos esquemas usados. Estos organizadores podían presentarse de algunas maneras: como sistema de llaves, como diagrama jerárquico o en forma de una matriz (cuadro de resumen).Por medio de una llaves es posible representar las relaciones de graduación entre los conceptos de manera jerárquica horizontal.</w:t>
      </w:r>
    </w:p>
    <w:p w14:paraId="10DAE76E" w14:textId="77777777" w:rsidR="003A11E7" w:rsidRPr="003A11E7" w:rsidRDefault="003A11E7" w:rsidP="007F5079">
      <w:pPr>
        <w:pStyle w:val="Prrafodelista"/>
        <w:spacing w:line="360" w:lineRule="auto"/>
        <w:rPr>
          <w:sz w:val="24"/>
          <w:szCs w:val="24"/>
        </w:rPr>
      </w:pPr>
    </w:p>
    <w:p w14:paraId="544C5EBA" w14:textId="7131600A" w:rsidR="003A11E7" w:rsidRPr="003A11E7" w:rsidRDefault="008A4132" w:rsidP="007F5079">
      <w:pPr>
        <w:pStyle w:val="Prrafodelista"/>
        <w:spacing w:line="360" w:lineRule="auto"/>
        <w:ind w:left="1440"/>
        <w:jc w:val="both"/>
        <w:rPr>
          <w:sz w:val="24"/>
          <w:szCs w:val="24"/>
        </w:rPr>
      </w:pPr>
      <w:r w:rsidRPr="008A4132">
        <w:rPr>
          <w:noProof/>
        </w:rPr>
        <w:lastRenderedPageBreak/>
        <w:drawing>
          <wp:inline distT="0" distB="0" distL="0" distR="0" wp14:anchorId="0E3E4CA8" wp14:editId="5AEA70D2">
            <wp:extent cx="2533650" cy="1501422"/>
            <wp:effectExtent l="0" t="0" r="0" b="3810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547441" cy="1509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4E9FFD" w14:textId="04D90105" w:rsidR="005F731F" w:rsidRPr="003A11E7" w:rsidRDefault="005F731F" w:rsidP="007F5079">
      <w:pPr>
        <w:pStyle w:val="Prrafodelista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5B584D">
        <w:rPr>
          <w:b/>
          <w:bCs/>
          <w:i/>
          <w:iCs/>
          <w:sz w:val="24"/>
          <w:szCs w:val="24"/>
          <w:u w:val="single"/>
        </w:rPr>
        <w:t>Árbol de problemas:</w:t>
      </w:r>
      <w:r w:rsidRPr="003A11E7">
        <w:rPr>
          <w:sz w:val="24"/>
          <w:szCs w:val="24"/>
        </w:rPr>
        <w:t xml:space="preserve"> Es un diagrama característico de la identificación de proyectos según el enfoque del MARCO LÓGICO (Matriz</w:t>
      </w:r>
      <w:r w:rsidR="003A11E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para especificar los componentes de un proyecto y sus</w:t>
      </w:r>
      <w:r w:rsidR="003A11E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vinculaciones. Fue adaptado por la agencia de</w:t>
      </w:r>
      <w:r w:rsidR="003A11E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cooperación alemana desde el ámbito empresarial en</w:t>
      </w:r>
      <w:r w:rsidR="003A11E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donde se originó, de la mano del ingenier</w:t>
      </w:r>
      <w:r w:rsidR="003A11E7" w:rsidRPr="003A11E7">
        <w:rPr>
          <w:sz w:val="24"/>
          <w:szCs w:val="24"/>
        </w:rPr>
        <w:t xml:space="preserve">o </w:t>
      </w:r>
      <w:r w:rsidRPr="003A11E7">
        <w:rPr>
          <w:sz w:val="24"/>
          <w:szCs w:val="24"/>
        </w:rPr>
        <w:t>japonés Kaoru</w:t>
      </w:r>
      <w:r w:rsidR="003A11E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Ishikawa. Este esquema, conocido también como</w:t>
      </w:r>
      <w:r w:rsidR="003A11E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diagrama de causas y efectos, constituye una adaptación</w:t>
      </w:r>
      <w:r w:rsidR="003A11E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>del diagrama espina de pescado. De la forma como se lo</w:t>
      </w:r>
      <w:r w:rsidR="003A11E7" w:rsidRPr="003A11E7">
        <w:rPr>
          <w:sz w:val="24"/>
          <w:szCs w:val="24"/>
        </w:rPr>
        <w:t xml:space="preserve"> </w:t>
      </w:r>
      <w:r w:rsidRPr="003A11E7">
        <w:rPr>
          <w:sz w:val="24"/>
          <w:szCs w:val="24"/>
        </w:rPr>
        <w:t xml:space="preserve">muestra en el modelo, simboliza un árbol </w:t>
      </w:r>
      <w:r w:rsidR="003A11E7" w:rsidRPr="003A11E7">
        <w:rPr>
          <w:sz w:val="24"/>
          <w:szCs w:val="24"/>
        </w:rPr>
        <w:t>.</w:t>
      </w:r>
    </w:p>
    <w:p w14:paraId="1408C1E9" w14:textId="5FC02CC1" w:rsidR="003A11E7" w:rsidRPr="003A11E7" w:rsidRDefault="008A4132" w:rsidP="007F5079">
      <w:pPr>
        <w:pStyle w:val="Prrafodelista"/>
        <w:spacing w:line="360" w:lineRule="auto"/>
        <w:ind w:left="1440"/>
        <w:jc w:val="both"/>
        <w:rPr>
          <w:sz w:val="24"/>
          <w:szCs w:val="24"/>
        </w:rPr>
      </w:pPr>
      <w:r w:rsidRPr="008A4132">
        <w:rPr>
          <w:noProof/>
        </w:rPr>
        <w:drawing>
          <wp:inline distT="0" distB="0" distL="0" distR="0" wp14:anchorId="6A81D548" wp14:editId="7FB00BCF">
            <wp:extent cx="2564130" cy="1619250"/>
            <wp:effectExtent l="0" t="0" r="7620" b="0"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585470" cy="1632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0EED8A" w14:textId="77777777" w:rsidR="003A11E7" w:rsidRDefault="003A11E7" w:rsidP="007F5079">
      <w:pPr>
        <w:pStyle w:val="Prrafodelista"/>
        <w:spacing w:line="360" w:lineRule="auto"/>
      </w:pPr>
    </w:p>
    <w:p w14:paraId="1CD4640C" w14:textId="77777777" w:rsidR="003A11E7" w:rsidRDefault="003A11E7" w:rsidP="003A11E7">
      <w:pPr>
        <w:pStyle w:val="Prrafodelista"/>
        <w:ind w:left="1440"/>
        <w:jc w:val="both"/>
      </w:pPr>
    </w:p>
    <w:p w14:paraId="79E0080E" w14:textId="77777777" w:rsidR="005F731F" w:rsidRDefault="005F731F" w:rsidP="003A11E7"/>
    <w:p w14:paraId="51F9DEAA" w14:textId="77777777" w:rsidR="005F731F" w:rsidRDefault="005F731F" w:rsidP="005F731F">
      <w:pPr>
        <w:pStyle w:val="Prrafodelista"/>
        <w:ind w:left="1440"/>
        <w:jc w:val="both"/>
      </w:pPr>
    </w:p>
    <w:sectPr w:rsidR="005F731F" w:rsidSect="003A11E7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2CA88D" w14:textId="77777777" w:rsidR="00FF23F9" w:rsidRDefault="00FF23F9" w:rsidP="00EE21A7">
      <w:pPr>
        <w:spacing w:after="0" w:line="240" w:lineRule="auto"/>
      </w:pPr>
      <w:r>
        <w:separator/>
      </w:r>
    </w:p>
  </w:endnote>
  <w:endnote w:type="continuationSeparator" w:id="0">
    <w:p w14:paraId="7DAC55D6" w14:textId="77777777" w:rsidR="00FF23F9" w:rsidRDefault="00FF23F9" w:rsidP="00EE21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599B19" w14:textId="77777777" w:rsidR="00FF23F9" w:rsidRDefault="00FF23F9" w:rsidP="00EE21A7">
      <w:pPr>
        <w:spacing w:after="0" w:line="240" w:lineRule="auto"/>
      </w:pPr>
      <w:r>
        <w:separator/>
      </w:r>
    </w:p>
  </w:footnote>
  <w:footnote w:type="continuationSeparator" w:id="0">
    <w:p w14:paraId="4A553FA7" w14:textId="77777777" w:rsidR="00FF23F9" w:rsidRDefault="00FF23F9" w:rsidP="00EE21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6B96"/>
      </v:shape>
    </w:pict>
  </w:numPicBullet>
  <w:abstractNum w:abstractNumId="0" w15:restartNumberingAfterBreak="0">
    <w:nsid w:val="6C9E27D9"/>
    <w:multiLevelType w:val="hybridMultilevel"/>
    <w:tmpl w:val="EE5AB10A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78E77A5D"/>
    <w:multiLevelType w:val="hybridMultilevel"/>
    <w:tmpl w:val="4558BAE4"/>
    <w:lvl w:ilvl="0" w:tplc="08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705914"/>
    <w:multiLevelType w:val="hybridMultilevel"/>
    <w:tmpl w:val="97FE98C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300"/>
    <w:rsid w:val="0013366E"/>
    <w:rsid w:val="0031008B"/>
    <w:rsid w:val="003A11E7"/>
    <w:rsid w:val="004B75C4"/>
    <w:rsid w:val="00515300"/>
    <w:rsid w:val="005863A5"/>
    <w:rsid w:val="005B584D"/>
    <w:rsid w:val="005F731F"/>
    <w:rsid w:val="00694D91"/>
    <w:rsid w:val="007F5079"/>
    <w:rsid w:val="008A4132"/>
    <w:rsid w:val="00AA24CA"/>
    <w:rsid w:val="00B10552"/>
    <w:rsid w:val="00BD506A"/>
    <w:rsid w:val="00CA5F53"/>
    <w:rsid w:val="00D100A6"/>
    <w:rsid w:val="00D13DC0"/>
    <w:rsid w:val="00EE21A7"/>
    <w:rsid w:val="00FE0C66"/>
    <w:rsid w:val="00FF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59482"/>
  <w15:chartTrackingRefBased/>
  <w15:docId w15:val="{02B57517-DB68-413F-B37B-D27968B85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1530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B10552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10552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EE21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E21A7"/>
  </w:style>
  <w:style w:type="paragraph" w:styleId="Piedepgina">
    <w:name w:val="footer"/>
    <w:basedOn w:val="Normal"/>
    <w:link w:val="PiedepginaCar"/>
    <w:uiPriority w:val="99"/>
    <w:unhideWhenUsed/>
    <w:rsid w:val="00EE21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E21A7"/>
  </w:style>
  <w:style w:type="character" w:styleId="Hipervnculovisitado">
    <w:name w:val="FollowedHyperlink"/>
    <w:basedOn w:val="Fuentedeprrafopredeter"/>
    <w:uiPriority w:val="99"/>
    <w:semiHidden/>
    <w:unhideWhenUsed/>
    <w:rsid w:val="005F731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theme" Target="theme/theme1.xml"/><Relationship Id="rId10" Type="http://schemas.openxmlformats.org/officeDocument/2006/relationships/hyperlink" Target="http://fcaenlinea1.unam.mx/anexos/organizadores_graficos.pdf" TargetMode="External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952</Words>
  <Characters>5236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2020-02-09T00:39:00Z</dcterms:created>
  <dcterms:modified xsi:type="dcterms:W3CDTF">2020-02-09T03:46:00Z</dcterms:modified>
</cp:coreProperties>
</file>